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F7" w:rsidRPr="00E03D5E" w:rsidRDefault="004E4F38" w:rsidP="002078C9">
      <w:pPr>
        <w:contextualSpacing/>
        <w:jc w:val="center"/>
        <w:rPr>
          <w:rFonts w:ascii="Arial" w:hAnsi="Arial" w:cs="Arial"/>
          <w:b/>
          <w:sz w:val="26"/>
          <w:szCs w:val="26"/>
          <w:lang w:val="tr-TR"/>
        </w:rPr>
      </w:pPr>
      <w:r w:rsidRPr="00E03D5E">
        <w:rPr>
          <w:rFonts w:ascii="Arial" w:hAnsi="Arial" w:cs="Arial"/>
          <w:b/>
          <w:sz w:val="26"/>
          <w:szCs w:val="26"/>
          <w:lang w:val="tr-TR"/>
        </w:rPr>
        <w:t>Ön K</w:t>
      </w:r>
      <w:r w:rsidR="005852E8" w:rsidRPr="00E03D5E">
        <w:rPr>
          <w:rFonts w:ascii="Arial" w:hAnsi="Arial" w:cs="Arial"/>
          <w:b/>
          <w:sz w:val="26"/>
          <w:szCs w:val="26"/>
          <w:lang w:val="tr-TR"/>
        </w:rPr>
        <w:t>esme Metodu</w:t>
      </w:r>
      <w:r w:rsidRPr="00E03D5E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5852E8" w:rsidRPr="00E03D5E">
        <w:rPr>
          <w:rFonts w:ascii="Arial" w:hAnsi="Arial" w:cs="Arial"/>
          <w:b/>
          <w:sz w:val="26"/>
          <w:szCs w:val="26"/>
          <w:lang w:val="tr-TR"/>
        </w:rPr>
        <w:t xml:space="preserve">İle </w:t>
      </w:r>
      <w:r w:rsidR="003C6BA8" w:rsidRPr="00E03D5E">
        <w:rPr>
          <w:rFonts w:ascii="Arial" w:hAnsi="Arial" w:cs="Arial"/>
          <w:b/>
          <w:sz w:val="26"/>
          <w:szCs w:val="26"/>
          <w:lang w:val="tr-TR"/>
        </w:rPr>
        <w:t xml:space="preserve">Oluşturulan </w:t>
      </w:r>
      <w:r w:rsidRPr="00E03D5E">
        <w:rPr>
          <w:rFonts w:ascii="Arial" w:hAnsi="Arial" w:cs="Arial"/>
          <w:b/>
          <w:sz w:val="26"/>
          <w:szCs w:val="26"/>
          <w:lang w:val="tr-TR"/>
        </w:rPr>
        <w:t xml:space="preserve">Farklı Derinliklerdeki Yapay Süreksizliklerin </w:t>
      </w:r>
      <w:r w:rsidR="00E10D4D" w:rsidRPr="00E03D5E">
        <w:rPr>
          <w:rFonts w:ascii="Arial" w:hAnsi="Arial" w:cs="Arial"/>
          <w:b/>
          <w:sz w:val="26"/>
          <w:szCs w:val="26"/>
          <w:lang w:val="tr-TR"/>
        </w:rPr>
        <w:t>Maksimum Parçacık Hızı</w:t>
      </w:r>
      <w:r w:rsidR="004B6546" w:rsidRPr="00E03D5E">
        <w:rPr>
          <w:rFonts w:ascii="Arial" w:hAnsi="Arial" w:cs="Arial"/>
          <w:b/>
          <w:sz w:val="26"/>
          <w:szCs w:val="26"/>
          <w:lang w:val="tr-TR"/>
        </w:rPr>
        <w:t xml:space="preserve"> ve </w:t>
      </w:r>
      <w:r w:rsidRPr="00E03D5E">
        <w:rPr>
          <w:rFonts w:ascii="Arial" w:hAnsi="Arial" w:cs="Arial"/>
          <w:b/>
          <w:sz w:val="26"/>
          <w:szCs w:val="26"/>
          <w:lang w:val="tr-TR"/>
        </w:rPr>
        <w:t>Yapısal Hasar Riskine Etkisi</w:t>
      </w:r>
    </w:p>
    <w:p w:rsidR="002078C9" w:rsidRPr="00E03D5E" w:rsidRDefault="002078C9" w:rsidP="002078C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E4F38" w:rsidRPr="00E03D5E" w:rsidRDefault="001B7B5E" w:rsidP="002078C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b/>
          <w:sz w:val="24"/>
          <w:szCs w:val="24"/>
          <w:lang w:val="tr-TR"/>
        </w:rPr>
        <w:t>Enver A</w:t>
      </w:r>
      <w:r w:rsidR="004E4F38" w:rsidRPr="00E03D5E">
        <w:rPr>
          <w:rFonts w:ascii="Times New Roman" w:hAnsi="Times New Roman" w:cs="Times New Roman"/>
          <w:b/>
          <w:sz w:val="24"/>
          <w:szCs w:val="24"/>
          <w:lang w:val="tr-TR"/>
        </w:rPr>
        <w:t>LAN</w:t>
      </w:r>
    </w:p>
    <w:p w:rsidR="002078C9" w:rsidRPr="00E03D5E" w:rsidRDefault="001B7B5E" w:rsidP="002078C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Yapı Merkezi </w:t>
      </w:r>
      <w:r w:rsidR="004E4F38" w:rsidRPr="00E03D5E">
        <w:rPr>
          <w:rFonts w:ascii="Times New Roman" w:hAnsi="Times New Roman" w:cs="Times New Roman"/>
          <w:b/>
          <w:sz w:val="24"/>
          <w:szCs w:val="24"/>
          <w:lang w:val="tr-TR"/>
        </w:rPr>
        <w:t>İnşaat ve Sanayi A. Ş.</w:t>
      </w:r>
      <w:r w:rsidR="004B6546" w:rsidRPr="00E03D5E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 w:rsidR="004E4F38" w:rsidRPr="00E03D5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4B78ED" w:rsidRPr="00E03D5E">
        <w:rPr>
          <w:rFonts w:ascii="Times New Roman" w:hAnsi="Times New Roman" w:cs="Times New Roman"/>
          <w:b/>
          <w:sz w:val="24"/>
          <w:szCs w:val="24"/>
          <w:lang w:val="tr-TR"/>
        </w:rPr>
        <w:t xml:space="preserve">Kombolcha, </w:t>
      </w:r>
      <w:r w:rsidR="004E4F38" w:rsidRPr="00E03D5E">
        <w:rPr>
          <w:rFonts w:ascii="Times New Roman" w:hAnsi="Times New Roman" w:cs="Times New Roman"/>
          <w:b/>
          <w:sz w:val="24"/>
          <w:szCs w:val="24"/>
          <w:lang w:val="tr-TR"/>
        </w:rPr>
        <w:t>Etiyopya</w:t>
      </w:r>
    </w:p>
    <w:p w:rsidR="00FB0B80" w:rsidRPr="00E03D5E" w:rsidRDefault="00FB0B80" w:rsidP="002078C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0947D0" w:rsidRPr="00E03D5E" w:rsidRDefault="000947D0" w:rsidP="002078C9">
      <w:pPr>
        <w:contextualSpacing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2078C9" w:rsidRPr="00E03D5E" w:rsidRDefault="004B6546" w:rsidP="002078C9">
      <w:pPr>
        <w:contextualSpacing/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E03D5E">
        <w:rPr>
          <w:rFonts w:ascii="Arial" w:hAnsi="Arial" w:cs="Arial"/>
          <w:b/>
          <w:sz w:val="24"/>
          <w:szCs w:val="24"/>
          <w:lang w:val="tr-TR"/>
        </w:rPr>
        <w:t>Özet</w:t>
      </w:r>
    </w:p>
    <w:p w:rsidR="002078C9" w:rsidRPr="00E03D5E" w:rsidRDefault="002078C9" w:rsidP="002078C9">
      <w:pP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332416" w:rsidRPr="00E03D5E" w:rsidRDefault="00332416" w:rsidP="002078C9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Ön kesme (Pres-splitting) metodu ile oluşturulan farklı derinlik</w:t>
      </w:r>
      <w:r w:rsidR="004C588C" w:rsidRPr="00E03D5E">
        <w:rPr>
          <w:rFonts w:ascii="Times New Roman" w:hAnsi="Times New Roman" w:cs="Times New Roman"/>
          <w:sz w:val="24"/>
          <w:szCs w:val="24"/>
          <w:lang w:val="tr-TR"/>
        </w:rPr>
        <w:t>lerd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eki yapay süreksizliklerin yapısal hasar riskine etkisini </w:t>
      </w:r>
      <w:r w:rsidR="004A4C4B" w:rsidRPr="00E03D5E">
        <w:rPr>
          <w:rFonts w:ascii="Times New Roman" w:hAnsi="Times New Roman" w:cs="Times New Roman"/>
          <w:sz w:val="24"/>
          <w:szCs w:val="24"/>
          <w:lang w:val="tr-TR"/>
        </w:rPr>
        <w:t>incelemek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amacıyla aynı lokasyon ve </w:t>
      </w:r>
      <w:r w:rsidR="0078219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aynı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formasyondaki üç test alanında çalışılarak</w:t>
      </w:r>
      <w:r w:rsidR="004C588C" w:rsidRPr="00E03D5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>AKH Demiryolu Projesi</w:t>
      </w:r>
      <w:r w:rsidR="004A4C4B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’nde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(Girena/Mersa/Etiyopya)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, Ashangi Formasyonu’nda, Eosen </w:t>
      </w:r>
      <w:r w:rsidR="00A749DF" w:rsidRPr="00E03D5E">
        <w:rPr>
          <w:rFonts w:ascii="Times New Roman" w:hAnsi="Times New Roman" w:cs="Times New Roman"/>
          <w:sz w:val="24"/>
          <w:szCs w:val="24"/>
          <w:lang w:val="tr-TR"/>
        </w:rPr>
        <w:t>isimli jeolojik zaman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>da</w:t>
      </w:r>
      <w:r w:rsidR="00BC5C04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o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>luş</w:t>
      </w:r>
      <w:r w:rsidR="004C588C" w:rsidRPr="00E03D5E">
        <w:rPr>
          <w:rFonts w:ascii="Times New Roman" w:hAnsi="Times New Roman" w:cs="Times New Roman"/>
          <w:sz w:val="24"/>
          <w:szCs w:val="24"/>
          <w:lang w:val="tr-TR"/>
        </w:rPr>
        <w:t>muş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Afanitik trakibazaltta </w:t>
      </w:r>
      <w:r w:rsidR="004C588C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Ar&amp;Ge çalışması </w:t>
      </w:r>
      <w:r w:rsidR="004B6546" w:rsidRPr="00E03D5E">
        <w:rPr>
          <w:rFonts w:ascii="Times New Roman" w:hAnsi="Times New Roman" w:cs="Times New Roman"/>
          <w:sz w:val="24"/>
          <w:szCs w:val="24"/>
          <w:lang w:val="tr-TR"/>
        </w:rPr>
        <w:t>yapılmıştır.</w:t>
      </w:r>
      <w:r w:rsidR="007A1439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332416" w:rsidRPr="00E03D5E" w:rsidRDefault="00332416" w:rsidP="002078C9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E2E8C" w:rsidRPr="00E03D5E" w:rsidRDefault="0095596C" w:rsidP="002078C9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Delme-patlatma teknolojisinden faydalanarak ve ön kesme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yöntemi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uygula</w:t>
      </w:r>
      <w:r w:rsidR="00026179" w:rsidRPr="00E03D5E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arak h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>er biri 10 m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uzunlu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>kt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ol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an 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>6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adet yapay süreksizlik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oluşturulmuştur. 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Yapay süreksizliklerin </w:t>
      </w:r>
      <w:r w:rsidR="009B3E0A" w:rsidRPr="00E03D5E">
        <w:rPr>
          <w:rFonts w:ascii="Times New Roman" w:hAnsi="Times New Roman" w:cs="Times New Roman"/>
          <w:sz w:val="24"/>
          <w:szCs w:val="24"/>
          <w:lang w:val="tr-TR"/>
        </w:rPr>
        <w:t>derinlikleri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  <w:r w:rsidR="004A4C4B" w:rsidRPr="00E03D5E">
        <w:rPr>
          <w:rFonts w:ascii="Times New Roman" w:hAnsi="Times New Roman" w:cs="Times New Roman"/>
          <w:sz w:val="24"/>
          <w:szCs w:val="24"/>
          <w:lang w:val="tr-TR"/>
        </w:rPr>
        <w:t>İlk</w:t>
      </w:r>
      <w:r w:rsidR="0033241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test alanında 6,80 m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>, ikinci test alanında 13,60 m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üçüncü test alanında 17,00 m</w:t>
      </w:r>
      <w:r w:rsidR="00C254FF" w:rsidRPr="00E03D5E">
        <w:rPr>
          <w:rFonts w:ascii="Times New Roman" w:hAnsi="Times New Roman" w:cs="Times New Roman"/>
          <w:sz w:val="24"/>
          <w:szCs w:val="24"/>
          <w:lang w:val="tr-TR"/>
        </w:rPr>
        <w:t>’dir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193A29" w:rsidRPr="00E03D5E">
        <w:rPr>
          <w:rFonts w:ascii="Times New Roman" w:hAnsi="Times New Roman" w:cs="Times New Roman"/>
          <w:sz w:val="24"/>
          <w:szCs w:val="24"/>
          <w:lang w:val="tr-TR"/>
        </w:rPr>
        <w:t>Herbir test alanında</w:t>
      </w:r>
      <w:r w:rsidR="00193A29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eşit uzunluk ve eşit derinlikte, 8 m aralarla 2 adet ardışık yapay süreksizlik </w:t>
      </w:r>
      <w:r w:rsidR="00193A29" w:rsidRPr="00E03D5E">
        <w:rPr>
          <w:rFonts w:ascii="Times New Roman" w:hAnsi="Times New Roman" w:cs="Times New Roman"/>
          <w:sz w:val="24"/>
          <w:szCs w:val="24"/>
          <w:lang w:val="tr-TR"/>
        </w:rPr>
        <w:t>bulunmaktadır</w:t>
      </w:r>
      <w:r w:rsidR="00193A29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Titreşim üretmek için </w:t>
      </w:r>
      <w:r w:rsidR="009B3E0A" w:rsidRPr="00E03D5E">
        <w:rPr>
          <w:rFonts w:ascii="Times New Roman" w:hAnsi="Times New Roman" w:cs="Times New Roman"/>
          <w:sz w:val="24"/>
          <w:szCs w:val="24"/>
          <w:lang w:val="tr-TR"/>
        </w:rPr>
        <w:t>31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254FF" w:rsidRPr="00E03D5E">
        <w:rPr>
          <w:rFonts w:ascii="Times New Roman" w:hAnsi="Times New Roman" w:cs="Times New Roman"/>
          <w:sz w:val="24"/>
          <w:szCs w:val="24"/>
          <w:lang w:val="tr-TR"/>
        </w:rPr>
        <w:t>adet patlatma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yapıl</w:t>
      </w:r>
      <w:r w:rsidR="00C254FF" w:rsidRPr="00E03D5E">
        <w:rPr>
          <w:rFonts w:ascii="Times New Roman" w:hAnsi="Times New Roman" w:cs="Times New Roman"/>
          <w:sz w:val="24"/>
          <w:szCs w:val="24"/>
          <w:lang w:val="tr-TR"/>
        </w:rPr>
        <w:t>mıştır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(birinci test alanında 10 atı</w:t>
      </w:r>
      <w:r w:rsidR="009B3E0A" w:rsidRPr="00E03D5E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, ikinci </w:t>
      </w:r>
      <w:r w:rsidR="00A749DF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test 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>alan</w:t>
      </w:r>
      <w:r w:rsidR="00A749DF" w:rsidRPr="00E03D5E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>da 11 atı</w:t>
      </w:r>
      <w:r w:rsidR="009B3E0A" w:rsidRPr="00E03D5E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>, üçüncü test alanında 10 atı</w:t>
      </w:r>
      <w:r w:rsidR="009B3E0A" w:rsidRPr="00E03D5E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). </w:t>
      </w:r>
      <w:r w:rsidR="00C254FF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Çalışma kapsamında 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C254FF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adet sismograf kullanılarak 123 adet sismik kayıt alınmıştır. Patlatma noktaları ile ölçme istasyonu arasındaki en yakın mesafe 5,30 m’dir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DE2E8C" w:rsidRPr="00E03D5E" w:rsidRDefault="00DE2E8C" w:rsidP="002078C9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A675E" w:rsidRPr="00E03D5E" w:rsidRDefault="00C254FF" w:rsidP="00417DD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Patlatmalar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sırasında </w:t>
      </w:r>
      <w:r w:rsidR="00A749DF" w:rsidRPr="00E03D5E">
        <w:rPr>
          <w:rFonts w:ascii="Times New Roman" w:hAnsi="Times New Roman" w:cs="Times New Roman"/>
          <w:sz w:val="24"/>
          <w:szCs w:val="24"/>
          <w:lang w:val="tr-TR"/>
        </w:rPr>
        <w:t>deli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>k</w:t>
      </w:r>
      <w:r w:rsidR="00A749DF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etrafındaki 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kaya </w:t>
      </w:r>
      <w:r w:rsidR="00EA49A3" w:rsidRPr="00E03D5E">
        <w:rPr>
          <w:rFonts w:ascii="Times New Roman" w:hAnsi="Times New Roman" w:cs="Times New Roman"/>
          <w:sz w:val="24"/>
          <w:szCs w:val="24"/>
          <w:lang w:val="tr-TR"/>
        </w:rPr>
        <w:t>çatlamış</w:t>
      </w:r>
      <w:r w:rsidR="0074681C" w:rsidRPr="00E03D5E">
        <w:rPr>
          <w:rFonts w:ascii="Times New Roman" w:hAnsi="Times New Roman" w:cs="Times New Roman"/>
          <w:sz w:val="24"/>
          <w:szCs w:val="24"/>
          <w:lang w:val="tr-TR"/>
        </w:rPr>
        <w:t>; kabarma, öteleme</w:t>
      </w:r>
      <w:r w:rsidR="00C6347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143D38" w:rsidRPr="00E03D5E">
        <w:rPr>
          <w:rFonts w:ascii="Times New Roman" w:hAnsi="Times New Roman" w:cs="Times New Roman"/>
          <w:sz w:val="24"/>
          <w:szCs w:val="24"/>
          <w:lang w:val="tr-TR"/>
        </w:rPr>
        <w:t>kaya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fır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>laması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yaşanmamıştır</w:t>
      </w:r>
      <w:r w:rsidR="00390301" w:rsidRPr="00E03D5E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545B6" w:rsidRPr="00E03D5E">
        <w:rPr>
          <w:rFonts w:ascii="Times New Roman" w:hAnsi="Times New Roman" w:cs="Times New Roman"/>
          <w:sz w:val="24"/>
          <w:szCs w:val="24"/>
          <w:lang w:val="tr-TR"/>
        </w:rPr>
        <w:t>Atım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yapılırken tespit edilen en yüksek ses değeri 138,50 dB olup “gürültü” olarak tanımlanmaktadır.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A675E" w:rsidRPr="00E03D5E" w:rsidRDefault="006A675E" w:rsidP="00417DD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17DD8" w:rsidRPr="00E03D5E" w:rsidRDefault="00F545B6" w:rsidP="00417DD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Birinci yapay süreksizliklerden önceki sismografla ölçülerek tespit edilen sismik dalgaların 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dominant </w:t>
      </w:r>
      <w:r w:rsidR="00143D38" w:rsidRPr="00E03D5E">
        <w:rPr>
          <w:rFonts w:ascii="Times New Roman" w:hAnsi="Times New Roman" w:cs="Times New Roman"/>
          <w:sz w:val="24"/>
          <w:szCs w:val="24"/>
          <w:lang w:val="tr-TR"/>
        </w:rPr>
        <w:t>p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>arçacık hızı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değerlerinin farklı yönlerde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yapay süreksizliklerin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ötesindeki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sismograflar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ile ölçülen </w:t>
      </w:r>
      <w:r w:rsidR="00143D38" w:rsidRPr="00E03D5E">
        <w:rPr>
          <w:rFonts w:ascii="Times New Roman" w:hAnsi="Times New Roman" w:cs="Times New Roman"/>
          <w:sz w:val="24"/>
          <w:szCs w:val="24"/>
          <w:lang w:val="tr-TR"/>
        </w:rPr>
        <w:t>dominant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parçacık hızı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değerlerinin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tamamının ise düşey yönde</w:t>
      </w:r>
      <w:r w:rsidR="007C455A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olduğu tespit edilmiştir.</w:t>
      </w:r>
    </w:p>
    <w:p w:rsidR="00390301" w:rsidRPr="00E03D5E" w:rsidRDefault="00390301" w:rsidP="002078C9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17DD8" w:rsidRPr="00E03D5E" w:rsidRDefault="001708C7" w:rsidP="00417DD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İlk</w:t>
      </w:r>
      <w:r w:rsidR="0068268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>apay s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üreksizlikt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>en önce ölç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ülerek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tespit edilen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PPV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değerleri: </w:t>
      </w:r>
      <w:r w:rsidR="00682688" w:rsidRPr="00E03D5E">
        <w:rPr>
          <w:rFonts w:ascii="Times New Roman" w:hAnsi="Times New Roman" w:cs="Times New Roman"/>
          <w:sz w:val="24"/>
          <w:szCs w:val="24"/>
          <w:lang w:val="tr-TR"/>
        </w:rPr>
        <w:t>Birinci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test alanında 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>43,00-106,00 mm/s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>, ikinci test alanında 78,10-17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6,00 mm/s, üçüncü test alanında</w:t>
      </w:r>
      <w:r w:rsidR="0068268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65,70-260,00 mm/s 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aralığındadır. 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>apay s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>üreksizliklerden sonra ölçülerek tespit edilen PPV değe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rleri ise </w:t>
      </w:r>
      <w:r w:rsidR="0009768F" w:rsidRPr="00E03D5E">
        <w:rPr>
          <w:rFonts w:ascii="Times New Roman" w:hAnsi="Times New Roman" w:cs="Times New Roman"/>
          <w:sz w:val="24"/>
          <w:szCs w:val="24"/>
          <w:lang w:val="tr-TR"/>
        </w:rPr>
        <w:t>birinci test alanında</w:t>
      </w:r>
      <w:r w:rsidR="006A675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4,48-18,90 mm/s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09768F" w:rsidRPr="00E03D5E">
        <w:rPr>
          <w:rFonts w:ascii="Times New Roman" w:hAnsi="Times New Roman" w:cs="Times New Roman"/>
          <w:sz w:val="24"/>
          <w:szCs w:val="24"/>
          <w:lang w:val="tr-TR"/>
        </w:rPr>
        <w:t>ikinci test alanında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28,40-37,40 mm/s, </w:t>
      </w:r>
      <w:r w:rsidR="0009768F" w:rsidRPr="00E03D5E">
        <w:rPr>
          <w:rFonts w:ascii="Times New Roman" w:hAnsi="Times New Roman" w:cs="Times New Roman"/>
          <w:sz w:val="24"/>
          <w:szCs w:val="24"/>
          <w:lang w:val="tr-TR"/>
        </w:rPr>
        <w:t>üçüncü test alanında</w:t>
      </w:r>
      <w:r w:rsidR="00417D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8,55-14,60 mm/s aralığındadır.</w:t>
      </w:r>
    </w:p>
    <w:p w:rsidR="008D524A" w:rsidRPr="00E03D5E" w:rsidRDefault="008D524A" w:rsidP="00143D38">
      <w:pPr>
        <w:contextualSpacing/>
        <w:rPr>
          <w:rFonts w:ascii="Times New Roman" w:hAnsi="Times New Roman" w:cs="Times New Roman"/>
          <w:sz w:val="24"/>
          <w:szCs w:val="24"/>
          <w:lang w:val="tr-TR"/>
        </w:rPr>
      </w:pPr>
    </w:p>
    <w:p w:rsidR="002A1D38" w:rsidRPr="00E03D5E" w:rsidRDefault="009545D0" w:rsidP="002A1D3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PPV değerlerinde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pik azalma oranları: </w:t>
      </w:r>
      <w:r w:rsidR="00131D0D" w:rsidRPr="00E03D5E">
        <w:rPr>
          <w:rFonts w:ascii="Times New Roman" w:hAnsi="Times New Roman" w:cs="Times New Roman"/>
          <w:sz w:val="24"/>
          <w:szCs w:val="24"/>
          <w:lang w:val="tr-TR"/>
        </w:rPr>
        <w:t>Birinci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test alanında % 95,77 (106,00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mm/s’den </w:t>
      </w:r>
      <w:r w:rsidR="0009768F" w:rsidRPr="00E03D5E">
        <w:rPr>
          <w:rFonts w:ascii="Times New Roman" w:hAnsi="Times New Roman" w:cs="Times New Roman"/>
          <w:sz w:val="24"/>
          <w:szCs w:val="24"/>
          <w:lang w:val="tr-TR"/>
        </w:rPr>
        <w:t>4,48 mm/s’ye)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>, ikinci test alanında % 79,77 (176,00</w:t>
      </w:r>
      <w:bookmarkStart w:id="0" w:name="_GoBack"/>
      <w:bookmarkEnd w:id="0"/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mm/s’den 35,60 mm/s’ye), üçüncü test alanında % 95,85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>’dir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(205,00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mm/s’den 8,55 mm/s’ye). 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PPV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değerlerinin farklarının aritmetik ortalamaları (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PPV değerlerindeki 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azalma oranları) 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>birinci</w:t>
      </w:r>
      <w:r w:rsidR="002A1D3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test alanında % 82,66, ikinci test alanında % 69,37, ü</w:t>
      </w:r>
      <w:r w:rsidR="0009768F" w:rsidRPr="00E03D5E">
        <w:rPr>
          <w:rFonts w:ascii="Times New Roman" w:hAnsi="Times New Roman" w:cs="Times New Roman"/>
          <w:sz w:val="24"/>
          <w:szCs w:val="24"/>
          <w:lang w:val="tr-TR"/>
        </w:rPr>
        <w:t>çüncü test alanında % 92,03'tür.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PPV değerlerinde en 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>fazla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azalma, en derin yapay süreksizlikler 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>olan bölgededir.</w:t>
      </w:r>
    </w:p>
    <w:p w:rsidR="002A1D38" w:rsidRPr="00E03D5E" w:rsidRDefault="002A1D38" w:rsidP="002A1D38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708C7" w:rsidRPr="00E03D5E" w:rsidRDefault="001708C7" w:rsidP="00652B16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>Birinci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yapay süreksizliklerden önce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ki istasyonda ölçülen </w:t>
      </w:r>
      <w:r w:rsidR="00652B16" w:rsidRPr="00E03D5E">
        <w:rPr>
          <w:rFonts w:ascii="Times New Roman" w:hAnsi="Times New Roman" w:cs="Times New Roman"/>
          <w:sz w:val="24"/>
          <w:szCs w:val="24"/>
          <w:lang w:val="tr-TR"/>
        </w:rPr>
        <w:t>PPV değerleri yüksek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652B1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frekans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değerleri düşüktür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(&lt;40 Hz). Bu bölgedeki olası yapılarda rezonans kaynaklı hasar oluşma olasılığı -yap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ının mühendislik özelliklerine,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yapının üzerine inşa edildiği formasyona, yapının maruz kaldığı titreşim süresine, sismik dalga </w:t>
      </w:r>
      <w:r w:rsidR="005328AD" w:rsidRPr="00E03D5E">
        <w:rPr>
          <w:rFonts w:ascii="Times New Roman" w:hAnsi="Times New Roman" w:cs="Times New Roman"/>
          <w:sz w:val="24"/>
          <w:szCs w:val="24"/>
          <w:lang w:val="tr-TR"/>
        </w:rPr>
        <w:t>türüne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>, sismik</w:t>
      </w:r>
      <w:r w:rsidR="005328AD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12ED8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dalga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boyuna v</w:t>
      </w:r>
      <w:r w:rsidR="005328AD" w:rsidRPr="00E03D5E"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652B16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bağımlı olarak- yüksektir. </w:t>
      </w:r>
    </w:p>
    <w:p w:rsidR="001708C7" w:rsidRPr="00E03D5E" w:rsidRDefault="001708C7" w:rsidP="00652B16">
      <w:pPr>
        <w:contextualSpacing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322A5" w:rsidRPr="001A37C6" w:rsidRDefault="001708C7" w:rsidP="00652B16">
      <w:pPr>
        <w:contextualSpacing/>
        <w:jc w:val="both"/>
        <w:rPr>
          <w:lang w:val="tr-TR"/>
        </w:rPr>
      </w:pP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Birinci yapay süreksizliklerden önce ölçülerek tespit edilen PPV değerleri 2,00-11,00 in/s aralığında, ikinci yapay süreksizliklerden sonra ise </w:t>
      </w:r>
      <w:r w:rsidRPr="00E03D5E">
        <w:rPr>
          <w:rFonts w:ascii="Calibri" w:hAnsi="Calibri" w:cs="Times New Roman"/>
          <w:sz w:val="24"/>
          <w:szCs w:val="24"/>
          <w:lang w:val="tr-TR"/>
        </w:rPr>
        <w:t>˂</w:t>
      </w:r>
      <w:r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2,00 in/s’dir. 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512ED8" w:rsidRPr="00E03D5E">
        <w:rPr>
          <w:rFonts w:ascii="Times New Roman" w:hAnsi="Times New Roman" w:cs="Times New Roman"/>
          <w:sz w:val="24"/>
          <w:szCs w:val="24"/>
          <w:lang w:val="tr-TR"/>
        </w:rPr>
        <w:t>IN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4150 ve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USBM Norm</w:t>
      </w:r>
      <w:r w:rsidR="00753B03" w:rsidRPr="00E03D5E">
        <w:rPr>
          <w:rFonts w:ascii="Times New Roman" w:hAnsi="Times New Roman" w:cs="Times New Roman"/>
          <w:sz w:val="24"/>
          <w:szCs w:val="24"/>
          <w:lang w:val="tr-TR"/>
        </w:rPr>
        <w:t>larına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göre; 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>Birinci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yapay süreksizli</w:t>
      </w:r>
      <w:r w:rsidR="000A709D" w:rsidRPr="00E03D5E">
        <w:rPr>
          <w:rFonts w:ascii="Times New Roman" w:hAnsi="Times New Roman" w:cs="Times New Roman"/>
          <w:sz w:val="24"/>
          <w:szCs w:val="24"/>
          <w:lang w:val="tr-TR"/>
        </w:rPr>
        <w:t>klerin</w:t>
      </w:r>
      <w:r w:rsidR="00766B12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berisindeki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olası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yapılar </w:t>
      </w:r>
      <w:r w:rsidR="00D03B72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mevcut şartlarda 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yapısal 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>hasar riski taşımakta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, yapay süreksizlikler</w:t>
      </w:r>
      <w:r w:rsidR="00A846BE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in ötesindeki bölgedeki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olası yapılar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03B72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mevcut şartlarda </w:t>
      </w:r>
      <w:r w:rsidR="00846295" w:rsidRPr="00E03D5E">
        <w:rPr>
          <w:rFonts w:ascii="Times New Roman" w:hAnsi="Times New Roman" w:cs="Times New Roman"/>
          <w:sz w:val="24"/>
          <w:szCs w:val="24"/>
          <w:lang w:val="tr-TR"/>
        </w:rPr>
        <w:t>hasar riski taşıma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>maktadır. Yapay süreksizlikler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 sismik dalgalara enerji kaybettir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 xml:space="preserve">miş, PPV bazlı yapısal hasar riski bertaraf </w:t>
      </w:r>
      <w:r w:rsidR="00082413" w:rsidRPr="00E03D5E">
        <w:rPr>
          <w:rFonts w:ascii="Times New Roman" w:hAnsi="Times New Roman" w:cs="Times New Roman"/>
          <w:sz w:val="24"/>
          <w:szCs w:val="24"/>
          <w:lang w:val="tr-TR"/>
        </w:rPr>
        <w:t>edilmiştir</w:t>
      </w:r>
      <w:r w:rsidR="00433660" w:rsidRPr="00E03D5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sectPr w:rsidR="003322A5" w:rsidRPr="001A37C6" w:rsidSect="00433660">
      <w:pgSz w:w="12240" w:h="15840"/>
      <w:pgMar w:top="1077" w:right="104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0C" w:rsidRDefault="00F1350C" w:rsidP="001765E7">
      <w:pPr>
        <w:spacing w:after="0"/>
      </w:pPr>
      <w:r>
        <w:separator/>
      </w:r>
    </w:p>
  </w:endnote>
  <w:endnote w:type="continuationSeparator" w:id="0">
    <w:p w:rsidR="00F1350C" w:rsidRDefault="00F1350C" w:rsidP="00176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0C" w:rsidRDefault="00F1350C" w:rsidP="001765E7">
      <w:pPr>
        <w:spacing w:after="0"/>
      </w:pPr>
      <w:r>
        <w:separator/>
      </w:r>
    </w:p>
  </w:footnote>
  <w:footnote w:type="continuationSeparator" w:id="0">
    <w:p w:rsidR="00F1350C" w:rsidRDefault="00F1350C" w:rsidP="001765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20F5"/>
    <w:multiLevelType w:val="multilevel"/>
    <w:tmpl w:val="BEC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70"/>
    <w:rsid w:val="00004C72"/>
    <w:rsid w:val="00007A79"/>
    <w:rsid w:val="000103EA"/>
    <w:rsid w:val="00011E6A"/>
    <w:rsid w:val="0001492E"/>
    <w:rsid w:val="00015CAA"/>
    <w:rsid w:val="0002295D"/>
    <w:rsid w:val="00023578"/>
    <w:rsid w:val="00026179"/>
    <w:rsid w:val="000269F5"/>
    <w:rsid w:val="0002735E"/>
    <w:rsid w:val="00031D2B"/>
    <w:rsid w:val="00036E9B"/>
    <w:rsid w:val="000428E2"/>
    <w:rsid w:val="00043480"/>
    <w:rsid w:val="00045F86"/>
    <w:rsid w:val="000472BE"/>
    <w:rsid w:val="00055064"/>
    <w:rsid w:val="00061E3D"/>
    <w:rsid w:val="00073DE7"/>
    <w:rsid w:val="00074B6B"/>
    <w:rsid w:val="000820A5"/>
    <w:rsid w:val="00082413"/>
    <w:rsid w:val="00084846"/>
    <w:rsid w:val="000857E9"/>
    <w:rsid w:val="00086723"/>
    <w:rsid w:val="00091099"/>
    <w:rsid w:val="000917F1"/>
    <w:rsid w:val="00092B53"/>
    <w:rsid w:val="000947D0"/>
    <w:rsid w:val="0009490F"/>
    <w:rsid w:val="0009768F"/>
    <w:rsid w:val="000A709D"/>
    <w:rsid w:val="000B14A1"/>
    <w:rsid w:val="000B4DCE"/>
    <w:rsid w:val="000B6254"/>
    <w:rsid w:val="000C25EB"/>
    <w:rsid w:val="000C48D1"/>
    <w:rsid w:val="000C71CF"/>
    <w:rsid w:val="000E6AFF"/>
    <w:rsid w:val="000F3D61"/>
    <w:rsid w:val="000F460E"/>
    <w:rsid w:val="000F7476"/>
    <w:rsid w:val="00100862"/>
    <w:rsid w:val="00111429"/>
    <w:rsid w:val="001126DF"/>
    <w:rsid w:val="0012233A"/>
    <w:rsid w:val="00124D0E"/>
    <w:rsid w:val="00131A23"/>
    <w:rsid w:val="00131D0D"/>
    <w:rsid w:val="00133D60"/>
    <w:rsid w:val="0013513B"/>
    <w:rsid w:val="00135235"/>
    <w:rsid w:val="00143D38"/>
    <w:rsid w:val="00145333"/>
    <w:rsid w:val="00145DA1"/>
    <w:rsid w:val="00150167"/>
    <w:rsid w:val="0015231E"/>
    <w:rsid w:val="001531CD"/>
    <w:rsid w:val="001555E5"/>
    <w:rsid w:val="001578CB"/>
    <w:rsid w:val="0016032D"/>
    <w:rsid w:val="0016670A"/>
    <w:rsid w:val="001708C7"/>
    <w:rsid w:val="001765E7"/>
    <w:rsid w:val="001839D2"/>
    <w:rsid w:val="00190B0A"/>
    <w:rsid w:val="00193A29"/>
    <w:rsid w:val="0019438B"/>
    <w:rsid w:val="00197699"/>
    <w:rsid w:val="001977BA"/>
    <w:rsid w:val="001A1314"/>
    <w:rsid w:val="001A1F9E"/>
    <w:rsid w:val="001A27E1"/>
    <w:rsid w:val="001A37C6"/>
    <w:rsid w:val="001A6642"/>
    <w:rsid w:val="001B726D"/>
    <w:rsid w:val="001B7B5E"/>
    <w:rsid w:val="001D22D0"/>
    <w:rsid w:val="001D4619"/>
    <w:rsid w:val="001F63EB"/>
    <w:rsid w:val="0020001A"/>
    <w:rsid w:val="0020785C"/>
    <w:rsid w:val="002078C9"/>
    <w:rsid w:val="00223A71"/>
    <w:rsid w:val="00223E79"/>
    <w:rsid w:val="00224E1F"/>
    <w:rsid w:val="00226205"/>
    <w:rsid w:val="002326E2"/>
    <w:rsid w:val="00233FE4"/>
    <w:rsid w:val="002516E0"/>
    <w:rsid w:val="0025239D"/>
    <w:rsid w:val="00253872"/>
    <w:rsid w:val="00253C49"/>
    <w:rsid w:val="00254AFD"/>
    <w:rsid w:val="00254C4A"/>
    <w:rsid w:val="0026477E"/>
    <w:rsid w:val="002647E4"/>
    <w:rsid w:val="0026792F"/>
    <w:rsid w:val="0027039A"/>
    <w:rsid w:val="00271E05"/>
    <w:rsid w:val="0027705A"/>
    <w:rsid w:val="0028298E"/>
    <w:rsid w:val="00286D4D"/>
    <w:rsid w:val="00286D93"/>
    <w:rsid w:val="0029297D"/>
    <w:rsid w:val="002A1D38"/>
    <w:rsid w:val="002A28C1"/>
    <w:rsid w:val="002B2F63"/>
    <w:rsid w:val="002B401B"/>
    <w:rsid w:val="002B49CE"/>
    <w:rsid w:val="002C2E10"/>
    <w:rsid w:val="002D35B9"/>
    <w:rsid w:val="002D7DA8"/>
    <w:rsid w:val="002E33E2"/>
    <w:rsid w:val="002F68E6"/>
    <w:rsid w:val="003044A6"/>
    <w:rsid w:val="0030675A"/>
    <w:rsid w:val="00313AC3"/>
    <w:rsid w:val="0031438D"/>
    <w:rsid w:val="00314ECC"/>
    <w:rsid w:val="003168F3"/>
    <w:rsid w:val="00316CC6"/>
    <w:rsid w:val="00320B7E"/>
    <w:rsid w:val="00323F1B"/>
    <w:rsid w:val="0032446C"/>
    <w:rsid w:val="003273A3"/>
    <w:rsid w:val="0033147A"/>
    <w:rsid w:val="003322A5"/>
    <w:rsid w:val="00332416"/>
    <w:rsid w:val="003343EB"/>
    <w:rsid w:val="0033466E"/>
    <w:rsid w:val="00342CB3"/>
    <w:rsid w:val="00356802"/>
    <w:rsid w:val="0036523A"/>
    <w:rsid w:val="0036529F"/>
    <w:rsid w:val="00366255"/>
    <w:rsid w:val="00376A60"/>
    <w:rsid w:val="003770CD"/>
    <w:rsid w:val="00380C56"/>
    <w:rsid w:val="003901E3"/>
    <w:rsid w:val="00390301"/>
    <w:rsid w:val="00391F07"/>
    <w:rsid w:val="0039253C"/>
    <w:rsid w:val="003A02BE"/>
    <w:rsid w:val="003A4113"/>
    <w:rsid w:val="003A6A19"/>
    <w:rsid w:val="003B48E5"/>
    <w:rsid w:val="003B626B"/>
    <w:rsid w:val="003C07FA"/>
    <w:rsid w:val="003C0C5E"/>
    <w:rsid w:val="003C3BF8"/>
    <w:rsid w:val="003C6BA8"/>
    <w:rsid w:val="003D7799"/>
    <w:rsid w:val="003E220E"/>
    <w:rsid w:val="003F1178"/>
    <w:rsid w:val="004073CE"/>
    <w:rsid w:val="004073E9"/>
    <w:rsid w:val="00412C05"/>
    <w:rsid w:val="00413875"/>
    <w:rsid w:val="0041708F"/>
    <w:rsid w:val="00417DD8"/>
    <w:rsid w:val="004258F2"/>
    <w:rsid w:val="00425E32"/>
    <w:rsid w:val="0042742B"/>
    <w:rsid w:val="00430A97"/>
    <w:rsid w:val="00433660"/>
    <w:rsid w:val="004376FB"/>
    <w:rsid w:val="00452D76"/>
    <w:rsid w:val="0046481D"/>
    <w:rsid w:val="004671DC"/>
    <w:rsid w:val="00467329"/>
    <w:rsid w:val="00473402"/>
    <w:rsid w:val="004820BA"/>
    <w:rsid w:val="0048275C"/>
    <w:rsid w:val="00487D51"/>
    <w:rsid w:val="00497BA6"/>
    <w:rsid w:val="004A4C4B"/>
    <w:rsid w:val="004A6E9B"/>
    <w:rsid w:val="004A6FCC"/>
    <w:rsid w:val="004B2F50"/>
    <w:rsid w:val="004B5967"/>
    <w:rsid w:val="004B6546"/>
    <w:rsid w:val="004B77B8"/>
    <w:rsid w:val="004B78ED"/>
    <w:rsid w:val="004C036A"/>
    <w:rsid w:val="004C588C"/>
    <w:rsid w:val="004C68F4"/>
    <w:rsid w:val="004E34BE"/>
    <w:rsid w:val="004E4F38"/>
    <w:rsid w:val="004E68D0"/>
    <w:rsid w:val="005026F0"/>
    <w:rsid w:val="0050284C"/>
    <w:rsid w:val="0050756C"/>
    <w:rsid w:val="00512ED8"/>
    <w:rsid w:val="00515FEE"/>
    <w:rsid w:val="00516D44"/>
    <w:rsid w:val="005246BE"/>
    <w:rsid w:val="005249CA"/>
    <w:rsid w:val="00530F04"/>
    <w:rsid w:val="005328AD"/>
    <w:rsid w:val="00533CB9"/>
    <w:rsid w:val="005408A1"/>
    <w:rsid w:val="00546399"/>
    <w:rsid w:val="005465FA"/>
    <w:rsid w:val="00550402"/>
    <w:rsid w:val="00554B60"/>
    <w:rsid w:val="00561105"/>
    <w:rsid w:val="00562D86"/>
    <w:rsid w:val="005673D4"/>
    <w:rsid w:val="00574A0C"/>
    <w:rsid w:val="0057641B"/>
    <w:rsid w:val="00577A97"/>
    <w:rsid w:val="00580D65"/>
    <w:rsid w:val="00581F23"/>
    <w:rsid w:val="005852E8"/>
    <w:rsid w:val="00586CE0"/>
    <w:rsid w:val="00586F7C"/>
    <w:rsid w:val="00587F3A"/>
    <w:rsid w:val="00596BC9"/>
    <w:rsid w:val="00597A43"/>
    <w:rsid w:val="005A5829"/>
    <w:rsid w:val="005A5C2D"/>
    <w:rsid w:val="005B3668"/>
    <w:rsid w:val="005B4B52"/>
    <w:rsid w:val="005B7DFA"/>
    <w:rsid w:val="005C223C"/>
    <w:rsid w:val="005C644F"/>
    <w:rsid w:val="005C76C4"/>
    <w:rsid w:val="005C7A67"/>
    <w:rsid w:val="005E08C6"/>
    <w:rsid w:val="005E39E5"/>
    <w:rsid w:val="005E54F7"/>
    <w:rsid w:val="005E70AC"/>
    <w:rsid w:val="005F0C7D"/>
    <w:rsid w:val="005F1E86"/>
    <w:rsid w:val="005F601A"/>
    <w:rsid w:val="005F737E"/>
    <w:rsid w:val="005F7A83"/>
    <w:rsid w:val="00605AA2"/>
    <w:rsid w:val="00607CFD"/>
    <w:rsid w:val="006147D7"/>
    <w:rsid w:val="0061657A"/>
    <w:rsid w:val="00617129"/>
    <w:rsid w:val="006206A5"/>
    <w:rsid w:val="00640D35"/>
    <w:rsid w:val="00647336"/>
    <w:rsid w:val="00650212"/>
    <w:rsid w:val="00652B16"/>
    <w:rsid w:val="0065795A"/>
    <w:rsid w:val="00661D18"/>
    <w:rsid w:val="00664831"/>
    <w:rsid w:val="00675D54"/>
    <w:rsid w:val="00681C88"/>
    <w:rsid w:val="00681E89"/>
    <w:rsid w:val="00682688"/>
    <w:rsid w:val="006930E1"/>
    <w:rsid w:val="0069624C"/>
    <w:rsid w:val="00696BAE"/>
    <w:rsid w:val="006978E6"/>
    <w:rsid w:val="006A2E08"/>
    <w:rsid w:val="006A675E"/>
    <w:rsid w:val="006B13B7"/>
    <w:rsid w:val="006B278D"/>
    <w:rsid w:val="006B3E2E"/>
    <w:rsid w:val="006B414E"/>
    <w:rsid w:val="006C4C9C"/>
    <w:rsid w:val="006C4FEE"/>
    <w:rsid w:val="006C79B7"/>
    <w:rsid w:val="006D0CDA"/>
    <w:rsid w:val="006D2EAF"/>
    <w:rsid w:val="006D59E1"/>
    <w:rsid w:val="006D5BEE"/>
    <w:rsid w:val="006D733B"/>
    <w:rsid w:val="006F24AF"/>
    <w:rsid w:val="00706C6D"/>
    <w:rsid w:val="00711CD9"/>
    <w:rsid w:val="00715737"/>
    <w:rsid w:val="00716054"/>
    <w:rsid w:val="00716063"/>
    <w:rsid w:val="0071725F"/>
    <w:rsid w:val="00723E67"/>
    <w:rsid w:val="007249A8"/>
    <w:rsid w:val="007340AF"/>
    <w:rsid w:val="00734561"/>
    <w:rsid w:val="00741BC7"/>
    <w:rsid w:val="0074681C"/>
    <w:rsid w:val="007505C5"/>
    <w:rsid w:val="007528A3"/>
    <w:rsid w:val="00752D23"/>
    <w:rsid w:val="00753B03"/>
    <w:rsid w:val="007566C1"/>
    <w:rsid w:val="00760BEE"/>
    <w:rsid w:val="00765424"/>
    <w:rsid w:val="00766B12"/>
    <w:rsid w:val="00770453"/>
    <w:rsid w:val="00782198"/>
    <w:rsid w:val="00786565"/>
    <w:rsid w:val="00787A4A"/>
    <w:rsid w:val="0079329C"/>
    <w:rsid w:val="007A1439"/>
    <w:rsid w:val="007B028F"/>
    <w:rsid w:val="007B10D4"/>
    <w:rsid w:val="007B15BA"/>
    <w:rsid w:val="007B1772"/>
    <w:rsid w:val="007B31FA"/>
    <w:rsid w:val="007B5052"/>
    <w:rsid w:val="007B6DA5"/>
    <w:rsid w:val="007C455A"/>
    <w:rsid w:val="007D4BFD"/>
    <w:rsid w:val="007D5762"/>
    <w:rsid w:val="007D5B19"/>
    <w:rsid w:val="007D725A"/>
    <w:rsid w:val="007E0D08"/>
    <w:rsid w:val="007E27D5"/>
    <w:rsid w:val="007E6015"/>
    <w:rsid w:val="007F14D5"/>
    <w:rsid w:val="00800C0A"/>
    <w:rsid w:val="00802E60"/>
    <w:rsid w:val="0080344B"/>
    <w:rsid w:val="00803501"/>
    <w:rsid w:val="00804247"/>
    <w:rsid w:val="0080772E"/>
    <w:rsid w:val="00812DB6"/>
    <w:rsid w:val="008150F7"/>
    <w:rsid w:val="0081752F"/>
    <w:rsid w:val="00817598"/>
    <w:rsid w:val="0082237C"/>
    <w:rsid w:val="00822F31"/>
    <w:rsid w:val="00831952"/>
    <w:rsid w:val="00831FFB"/>
    <w:rsid w:val="008411FB"/>
    <w:rsid w:val="00842137"/>
    <w:rsid w:val="00842EA2"/>
    <w:rsid w:val="0084441F"/>
    <w:rsid w:val="00846295"/>
    <w:rsid w:val="00846AA5"/>
    <w:rsid w:val="00860C21"/>
    <w:rsid w:val="00863F32"/>
    <w:rsid w:val="00864292"/>
    <w:rsid w:val="00872DB5"/>
    <w:rsid w:val="008732BA"/>
    <w:rsid w:val="00880BEC"/>
    <w:rsid w:val="00887720"/>
    <w:rsid w:val="00890868"/>
    <w:rsid w:val="00890C31"/>
    <w:rsid w:val="00896046"/>
    <w:rsid w:val="008A4A0B"/>
    <w:rsid w:val="008A7FAC"/>
    <w:rsid w:val="008B0604"/>
    <w:rsid w:val="008B36BE"/>
    <w:rsid w:val="008B3C80"/>
    <w:rsid w:val="008B4A33"/>
    <w:rsid w:val="008C253B"/>
    <w:rsid w:val="008C4B74"/>
    <w:rsid w:val="008C4FDD"/>
    <w:rsid w:val="008D1712"/>
    <w:rsid w:val="008D1CBA"/>
    <w:rsid w:val="008D524A"/>
    <w:rsid w:val="008E5A37"/>
    <w:rsid w:val="008F26D4"/>
    <w:rsid w:val="008F51CD"/>
    <w:rsid w:val="008F5F18"/>
    <w:rsid w:val="00902807"/>
    <w:rsid w:val="0090626A"/>
    <w:rsid w:val="00912468"/>
    <w:rsid w:val="009125B6"/>
    <w:rsid w:val="00914303"/>
    <w:rsid w:val="0091627F"/>
    <w:rsid w:val="00917FD5"/>
    <w:rsid w:val="00920A7B"/>
    <w:rsid w:val="00922265"/>
    <w:rsid w:val="009238A9"/>
    <w:rsid w:val="00932238"/>
    <w:rsid w:val="00936BF2"/>
    <w:rsid w:val="00936D6E"/>
    <w:rsid w:val="00937C6B"/>
    <w:rsid w:val="00940FDE"/>
    <w:rsid w:val="00941956"/>
    <w:rsid w:val="00943A43"/>
    <w:rsid w:val="00943D88"/>
    <w:rsid w:val="00945BD4"/>
    <w:rsid w:val="00946BA4"/>
    <w:rsid w:val="009545D0"/>
    <w:rsid w:val="0095596C"/>
    <w:rsid w:val="009562CB"/>
    <w:rsid w:val="00956DC2"/>
    <w:rsid w:val="00965A5E"/>
    <w:rsid w:val="0097115D"/>
    <w:rsid w:val="00972362"/>
    <w:rsid w:val="00972563"/>
    <w:rsid w:val="0097273D"/>
    <w:rsid w:val="00972FDD"/>
    <w:rsid w:val="009756DD"/>
    <w:rsid w:val="009817E6"/>
    <w:rsid w:val="00991FB1"/>
    <w:rsid w:val="00992008"/>
    <w:rsid w:val="0099238B"/>
    <w:rsid w:val="00995542"/>
    <w:rsid w:val="00997226"/>
    <w:rsid w:val="009A29E8"/>
    <w:rsid w:val="009A3941"/>
    <w:rsid w:val="009A6AEB"/>
    <w:rsid w:val="009A736E"/>
    <w:rsid w:val="009B313A"/>
    <w:rsid w:val="009B3E0A"/>
    <w:rsid w:val="009C2584"/>
    <w:rsid w:val="009E09C9"/>
    <w:rsid w:val="009E0E7F"/>
    <w:rsid w:val="009E1066"/>
    <w:rsid w:val="009E1497"/>
    <w:rsid w:val="009E344E"/>
    <w:rsid w:val="009F083D"/>
    <w:rsid w:val="009F587A"/>
    <w:rsid w:val="009F5BD8"/>
    <w:rsid w:val="00A1157D"/>
    <w:rsid w:val="00A1265F"/>
    <w:rsid w:val="00A13E36"/>
    <w:rsid w:val="00A318A3"/>
    <w:rsid w:val="00A3427B"/>
    <w:rsid w:val="00A34AE3"/>
    <w:rsid w:val="00A40E5B"/>
    <w:rsid w:val="00A5239D"/>
    <w:rsid w:val="00A55297"/>
    <w:rsid w:val="00A56896"/>
    <w:rsid w:val="00A57FC9"/>
    <w:rsid w:val="00A66D05"/>
    <w:rsid w:val="00A749DF"/>
    <w:rsid w:val="00A751B7"/>
    <w:rsid w:val="00A76DC1"/>
    <w:rsid w:val="00A846BE"/>
    <w:rsid w:val="00A92148"/>
    <w:rsid w:val="00A93553"/>
    <w:rsid w:val="00AA2AD1"/>
    <w:rsid w:val="00AA3CA9"/>
    <w:rsid w:val="00AA5A0D"/>
    <w:rsid w:val="00AA7A2C"/>
    <w:rsid w:val="00AB4A3E"/>
    <w:rsid w:val="00AB54C8"/>
    <w:rsid w:val="00AB716A"/>
    <w:rsid w:val="00AB7AF1"/>
    <w:rsid w:val="00AC08D4"/>
    <w:rsid w:val="00AC0E70"/>
    <w:rsid w:val="00AC5686"/>
    <w:rsid w:val="00AC5CD7"/>
    <w:rsid w:val="00AD08A4"/>
    <w:rsid w:val="00AD7903"/>
    <w:rsid w:val="00AE4657"/>
    <w:rsid w:val="00AE5517"/>
    <w:rsid w:val="00AF2A36"/>
    <w:rsid w:val="00B009D2"/>
    <w:rsid w:val="00B03885"/>
    <w:rsid w:val="00B05D9B"/>
    <w:rsid w:val="00B074FF"/>
    <w:rsid w:val="00B1346B"/>
    <w:rsid w:val="00B164B9"/>
    <w:rsid w:val="00B17D2C"/>
    <w:rsid w:val="00B20307"/>
    <w:rsid w:val="00B21F98"/>
    <w:rsid w:val="00B22602"/>
    <w:rsid w:val="00B2282E"/>
    <w:rsid w:val="00B238C0"/>
    <w:rsid w:val="00B249EC"/>
    <w:rsid w:val="00B251FC"/>
    <w:rsid w:val="00B30404"/>
    <w:rsid w:val="00B3112B"/>
    <w:rsid w:val="00B41131"/>
    <w:rsid w:val="00B46151"/>
    <w:rsid w:val="00B467B2"/>
    <w:rsid w:val="00B51254"/>
    <w:rsid w:val="00B54970"/>
    <w:rsid w:val="00B60F53"/>
    <w:rsid w:val="00B64B51"/>
    <w:rsid w:val="00B66DA8"/>
    <w:rsid w:val="00B81820"/>
    <w:rsid w:val="00B92FAF"/>
    <w:rsid w:val="00B93EDF"/>
    <w:rsid w:val="00BB0191"/>
    <w:rsid w:val="00BB4814"/>
    <w:rsid w:val="00BB65DF"/>
    <w:rsid w:val="00BC2A7B"/>
    <w:rsid w:val="00BC3426"/>
    <w:rsid w:val="00BC410C"/>
    <w:rsid w:val="00BC5C04"/>
    <w:rsid w:val="00BC75F8"/>
    <w:rsid w:val="00BD2A75"/>
    <w:rsid w:val="00BE02BB"/>
    <w:rsid w:val="00BE0CCB"/>
    <w:rsid w:val="00BE6425"/>
    <w:rsid w:val="00BF34D9"/>
    <w:rsid w:val="00BF3D12"/>
    <w:rsid w:val="00BF3E11"/>
    <w:rsid w:val="00BF48C3"/>
    <w:rsid w:val="00BF7BF7"/>
    <w:rsid w:val="00C06EBF"/>
    <w:rsid w:val="00C10715"/>
    <w:rsid w:val="00C144E8"/>
    <w:rsid w:val="00C2322F"/>
    <w:rsid w:val="00C254FF"/>
    <w:rsid w:val="00C27007"/>
    <w:rsid w:val="00C27685"/>
    <w:rsid w:val="00C2782A"/>
    <w:rsid w:val="00C32D95"/>
    <w:rsid w:val="00C343BF"/>
    <w:rsid w:val="00C429E5"/>
    <w:rsid w:val="00C45094"/>
    <w:rsid w:val="00C4580C"/>
    <w:rsid w:val="00C4615F"/>
    <w:rsid w:val="00C51488"/>
    <w:rsid w:val="00C523DC"/>
    <w:rsid w:val="00C5386B"/>
    <w:rsid w:val="00C57661"/>
    <w:rsid w:val="00C63475"/>
    <w:rsid w:val="00C6708E"/>
    <w:rsid w:val="00C70028"/>
    <w:rsid w:val="00C727CA"/>
    <w:rsid w:val="00C74CE0"/>
    <w:rsid w:val="00C819C6"/>
    <w:rsid w:val="00C9152F"/>
    <w:rsid w:val="00C938E9"/>
    <w:rsid w:val="00C9562C"/>
    <w:rsid w:val="00C95818"/>
    <w:rsid w:val="00C96F38"/>
    <w:rsid w:val="00CA4C1E"/>
    <w:rsid w:val="00CC04DA"/>
    <w:rsid w:val="00CC4465"/>
    <w:rsid w:val="00CC7654"/>
    <w:rsid w:val="00CE0139"/>
    <w:rsid w:val="00CE26D1"/>
    <w:rsid w:val="00CE4BD0"/>
    <w:rsid w:val="00CF3D08"/>
    <w:rsid w:val="00D0202D"/>
    <w:rsid w:val="00D02C74"/>
    <w:rsid w:val="00D03B72"/>
    <w:rsid w:val="00D05501"/>
    <w:rsid w:val="00D06659"/>
    <w:rsid w:val="00D166C9"/>
    <w:rsid w:val="00D20272"/>
    <w:rsid w:val="00D20CD1"/>
    <w:rsid w:val="00D22232"/>
    <w:rsid w:val="00D26720"/>
    <w:rsid w:val="00D407BC"/>
    <w:rsid w:val="00D43EEC"/>
    <w:rsid w:val="00D50036"/>
    <w:rsid w:val="00D50E58"/>
    <w:rsid w:val="00D577B3"/>
    <w:rsid w:val="00D660D1"/>
    <w:rsid w:val="00D71FC4"/>
    <w:rsid w:val="00D74679"/>
    <w:rsid w:val="00D757D9"/>
    <w:rsid w:val="00D7761C"/>
    <w:rsid w:val="00D85D8C"/>
    <w:rsid w:val="00D867C2"/>
    <w:rsid w:val="00D86824"/>
    <w:rsid w:val="00D903C9"/>
    <w:rsid w:val="00D92A0C"/>
    <w:rsid w:val="00D93D00"/>
    <w:rsid w:val="00D94B91"/>
    <w:rsid w:val="00D97EBC"/>
    <w:rsid w:val="00DA4B3B"/>
    <w:rsid w:val="00DB06CD"/>
    <w:rsid w:val="00DB1CCE"/>
    <w:rsid w:val="00DB4CB2"/>
    <w:rsid w:val="00DC1075"/>
    <w:rsid w:val="00DC1832"/>
    <w:rsid w:val="00DC2186"/>
    <w:rsid w:val="00DC6715"/>
    <w:rsid w:val="00DC7615"/>
    <w:rsid w:val="00DE00E5"/>
    <w:rsid w:val="00DE1CE1"/>
    <w:rsid w:val="00DE2E8C"/>
    <w:rsid w:val="00DE40C0"/>
    <w:rsid w:val="00DE7AF2"/>
    <w:rsid w:val="00DF3681"/>
    <w:rsid w:val="00DF6058"/>
    <w:rsid w:val="00E03D5E"/>
    <w:rsid w:val="00E03F39"/>
    <w:rsid w:val="00E054CC"/>
    <w:rsid w:val="00E10D4D"/>
    <w:rsid w:val="00E138F9"/>
    <w:rsid w:val="00E13B06"/>
    <w:rsid w:val="00E1577A"/>
    <w:rsid w:val="00E165D8"/>
    <w:rsid w:val="00E37812"/>
    <w:rsid w:val="00E4281F"/>
    <w:rsid w:val="00E469B0"/>
    <w:rsid w:val="00E53C58"/>
    <w:rsid w:val="00E56230"/>
    <w:rsid w:val="00E62476"/>
    <w:rsid w:val="00E6697B"/>
    <w:rsid w:val="00E71999"/>
    <w:rsid w:val="00E767BD"/>
    <w:rsid w:val="00E8139D"/>
    <w:rsid w:val="00E85BE5"/>
    <w:rsid w:val="00E94A77"/>
    <w:rsid w:val="00EA0827"/>
    <w:rsid w:val="00EA28DF"/>
    <w:rsid w:val="00EA34BD"/>
    <w:rsid w:val="00EA49A3"/>
    <w:rsid w:val="00EA7745"/>
    <w:rsid w:val="00EB382D"/>
    <w:rsid w:val="00EB50C7"/>
    <w:rsid w:val="00EC661D"/>
    <w:rsid w:val="00ED17D4"/>
    <w:rsid w:val="00ED183C"/>
    <w:rsid w:val="00ED2FA7"/>
    <w:rsid w:val="00ED6042"/>
    <w:rsid w:val="00EE11CE"/>
    <w:rsid w:val="00EE18FF"/>
    <w:rsid w:val="00EF07AF"/>
    <w:rsid w:val="00F04975"/>
    <w:rsid w:val="00F07406"/>
    <w:rsid w:val="00F12191"/>
    <w:rsid w:val="00F1350C"/>
    <w:rsid w:val="00F159DD"/>
    <w:rsid w:val="00F247E5"/>
    <w:rsid w:val="00F43E72"/>
    <w:rsid w:val="00F4522B"/>
    <w:rsid w:val="00F51214"/>
    <w:rsid w:val="00F5299F"/>
    <w:rsid w:val="00F54080"/>
    <w:rsid w:val="00F545B6"/>
    <w:rsid w:val="00F57F30"/>
    <w:rsid w:val="00F60AF7"/>
    <w:rsid w:val="00F625C5"/>
    <w:rsid w:val="00F63D39"/>
    <w:rsid w:val="00F65217"/>
    <w:rsid w:val="00F70222"/>
    <w:rsid w:val="00F727BF"/>
    <w:rsid w:val="00F77F5C"/>
    <w:rsid w:val="00F83B0D"/>
    <w:rsid w:val="00F84B35"/>
    <w:rsid w:val="00F8529A"/>
    <w:rsid w:val="00F92FE9"/>
    <w:rsid w:val="00FA775B"/>
    <w:rsid w:val="00FB08FE"/>
    <w:rsid w:val="00FB0B80"/>
    <w:rsid w:val="00FB4A75"/>
    <w:rsid w:val="00FB5EB7"/>
    <w:rsid w:val="00FB65B3"/>
    <w:rsid w:val="00FE78DE"/>
    <w:rsid w:val="00FF5BD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3419C-DB07-4371-8C23-A65DB43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22"/>
  </w:style>
  <w:style w:type="paragraph" w:styleId="Heading1">
    <w:name w:val="heading 1"/>
    <w:basedOn w:val="Normal"/>
    <w:next w:val="Normal"/>
    <w:link w:val="Heading1Char"/>
    <w:uiPriority w:val="9"/>
    <w:qFormat/>
    <w:rsid w:val="00661D1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9F5BD8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F5BD8"/>
    <w:rPr>
      <w:rFonts w:ascii="Times New Roman" w:hAnsi="Times New Roman"/>
      <w:b/>
      <w:bCs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B93E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6896"/>
    <w:pPr>
      <w:spacing w:after="0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896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765E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65E7"/>
  </w:style>
  <w:style w:type="paragraph" w:styleId="Footer">
    <w:name w:val="footer"/>
    <w:basedOn w:val="Normal"/>
    <w:link w:val="FooterChar"/>
    <w:uiPriority w:val="99"/>
    <w:unhideWhenUsed/>
    <w:rsid w:val="001765E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0743">
          <w:marLeft w:val="27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98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Haw13</b:Tag>
    <b:SourceType>ConferenceProceedings</b:SourceType>
    <b:Guid>{23D067FD-7ADF-4018-B79E-53E3C5F2EA6E}</b:Guid>
    <b:Author>
      <b:Author>
        <b:NameList>
          <b:Person>
            <b:Last>Hawkins</b:Last>
            <b:First>James</b:First>
          </b:Person>
        </b:NameList>
      </b:Author>
    </b:Author>
    <b:Title>How to Write a Paper for the ISEE</b:Title>
    <b:Pages>1-3</b:Pages>
    <b:Year>2013</b:Year>
    <b:ConferenceName>The International Society of Explosives Engineers Annual Conference Proceedings</b:ConferenceName>
    <b:City>Cleveland</b:City>
    <b:Publisher>ISEE</b:Publisher>
    <b:RefOrder>1</b:RefOrder>
  </b:Source>
</b:Sources>
</file>

<file path=customXml/itemProps1.xml><?xml version="1.0" encoding="utf-8"?>
<ds:datastoreItem xmlns:ds="http://schemas.openxmlformats.org/officeDocument/2006/customXml" ds:itemID="{B9DEADC9-36FF-465F-A0FF-B2555994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jwh5092</dc:creator>
  <cp:keywords/>
  <dc:description/>
  <cp:lastModifiedBy>Enver Alan ( Yapi Merkezi Insaat )</cp:lastModifiedBy>
  <cp:revision>75</cp:revision>
  <cp:lastPrinted>2019-10-26T16:13:00Z</cp:lastPrinted>
  <dcterms:created xsi:type="dcterms:W3CDTF">2020-02-25T01:52:00Z</dcterms:created>
  <dcterms:modified xsi:type="dcterms:W3CDTF">2020-03-15T17:01:00Z</dcterms:modified>
</cp:coreProperties>
</file>